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1C" w:rsidRPr="006C2819" w:rsidRDefault="0064031C" w:rsidP="0064031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/>
          <w:b/>
          <w:noProof/>
          <w:lang w:val="en-IN" w:eastAsia="en-I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68580</wp:posOffset>
            </wp:positionV>
            <wp:extent cx="3156585" cy="991870"/>
            <wp:effectExtent l="19050" t="0" r="571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0" t="885" r="84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C2819">
        <w:rPr>
          <w:rFonts w:ascii="Batang" w:eastAsia="Batang" w:hAnsi="Batang"/>
          <w:b/>
          <w:noProof/>
        </w:rPr>
        <w:t>General Administrative Deptt. (GAD)</w:t>
      </w:r>
    </w:p>
    <w:p w:rsidR="0064031C" w:rsidRDefault="0064031C" w:rsidP="0064031C">
      <w:pPr>
        <w:spacing w:after="0" w:line="240" w:lineRule="auto"/>
        <w:jc w:val="right"/>
        <w:rPr>
          <w:rFonts w:ascii="Batang" w:eastAsia="Batang" w:hAnsi="Batang" w:cs="Batang"/>
          <w:b/>
          <w:szCs w:val="24"/>
        </w:rPr>
      </w:pPr>
      <w:r>
        <w:rPr>
          <w:rFonts w:ascii="Batang" w:eastAsia="Batang" w:hAnsi="Batang" w:cs="Batang" w:hint="eastAsia"/>
          <w:b/>
          <w:szCs w:val="24"/>
        </w:rPr>
        <w:t xml:space="preserve"> HEAD OFFICE </w:t>
      </w:r>
    </w:p>
    <w:p w:rsidR="0064031C" w:rsidRDefault="0064031C" w:rsidP="0064031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Batang" w:eastAsia="Batang" w:hAnsi="Batang" w:cs="Batang" w:hint="eastAsia"/>
          <w:b/>
          <w:szCs w:val="24"/>
        </w:rPr>
        <w:t xml:space="preserve"> NARWAL,</w:t>
      </w:r>
      <w:r>
        <w:rPr>
          <w:rFonts w:ascii="Batang" w:eastAsia="Batang" w:hAnsi="Batang" w:cs="Batang"/>
          <w:b/>
          <w:szCs w:val="24"/>
        </w:rPr>
        <w:t xml:space="preserve"> </w:t>
      </w:r>
      <w:r>
        <w:rPr>
          <w:rFonts w:ascii="Batang" w:eastAsia="Batang" w:hAnsi="Batang" w:cs="Batang" w:hint="eastAsia"/>
          <w:b/>
          <w:szCs w:val="24"/>
        </w:rPr>
        <w:t>JAMMU</w:t>
      </w:r>
    </w:p>
    <w:p w:rsidR="0064031C" w:rsidRPr="006C2819" w:rsidRDefault="0064031C" w:rsidP="0064031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Arial" w:hAnsi="Arial" w:cs="Arial"/>
          <w:b/>
        </w:rPr>
        <w:t xml:space="preserve"> </w:t>
      </w:r>
      <w:r w:rsidRPr="006C2819">
        <w:rPr>
          <w:rFonts w:ascii="Batang" w:eastAsia="Batang" w:hAnsi="Batang" w:cs="Arial"/>
          <w:b/>
        </w:rPr>
        <w:t>Mobile No.: 9797127377</w:t>
      </w:r>
    </w:p>
    <w:p w:rsidR="0064031C" w:rsidRDefault="0064031C" w:rsidP="0064031C">
      <w:pPr>
        <w:pStyle w:val="Header"/>
        <w:jc w:val="right"/>
        <w:rPr>
          <w:rFonts w:ascii="Batang" w:eastAsia="Batang" w:hAnsi="Batang" w:cs="Batang"/>
          <w:b/>
        </w:rPr>
      </w:pPr>
      <w:r>
        <w:rPr>
          <w:rFonts w:ascii="Batang" w:eastAsia="Batang" w:hAnsi="Batang" w:cs="Batang" w:hint="eastAsia"/>
          <w:b/>
        </w:rPr>
        <w:t xml:space="preserve">E-mail: </w:t>
      </w:r>
      <w:hyperlink r:id="rId5" w:history="1">
        <w:r>
          <w:rPr>
            <w:rStyle w:val="Hyperlink"/>
            <w:rFonts w:ascii="Batang" w:eastAsia="Batang" w:hAnsi="Batang" w:cs="Batang" w:hint="eastAsia"/>
          </w:rPr>
          <w:t>pdg.hoj@jkgb.in</w:t>
        </w:r>
      </w:hyperlink>
    </w:p>
    <w:p w:rsidR="0064031C" w:rsidRDefault="0064031C" w:rsidP="0064031C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 xml:space="preserve">                       </w:t>
      </w:r>
      <w:r>
        <w:rPr>
          <w:rFonts w:ascii="Batang" w:eastAsia="Batang" w:hAnsi="Batang" w:cs="Batang" w:hint="eastAsia"/>
          <w:b/>
        </w:rPr>
        <w:t xml:space="preserve">Website: </w:t>
      </w:r>
      <w:hyperlink r:id="rId6" w:history="1">
        <w:r>
          <w:rPr>
            <w:rStyle w:val="Hyperlink"/>
            <w:rFonts w:ascii="Batang" w:eastAsia="Batang" w:hAnsi="Batang" w:cs="Batang" w:hint="eastAsia"/>
          </w:rPr>
          <w:t>www.jkgb.in</w:t>
        </w:r>
      </w:hyperlink>
      <w:r>
        <w:rPr>
          <w:rFonts w:ascii="Batang" w:eastAsia="Batang" w:hAnsi="Batang" w:cs="Batang"/>
          <w:b/>
        </w:rPr>
        <w:t xml:space="preserve"> </w:t>
      </w:r>
    </w:p>
    <w:p w:rsidR="0064031C" w:rsidRDefault="0064031C" w:rsidP="0064031C">
      <w:pPr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</w:rPr>
        <w:t>…………………………………………………………………………………………………………</w:t>
      </w:r>
    </w:p>
    <w:p w:rsidR="0064031C" w:rsidRPr="00794141" w:rsidRDefault="0064031C" w:rsidP="0064031C">
      <w:pPr>
        <w:rPr>
          <w:rFonts w:ascii="Batang" w:eastAsia="Batang" w:hAnsi="Batang" w:cs="Batang"/>
          <w:b/>
        </w:rPr>
      </w:pP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Ref.No: JKGB/GAD/18-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7134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                       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                                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Date: 07.03</w:t>
      </w:r>
      <w:r w:rsidRPr="00794141">
        <w:rPr>
          <w:rFonts w:ascii="Arial" w:eastAsia="Times New Roman" w:hAnsi="Arial" w:cs="Times New Roman"/>
          <w:b/>
          <w:sz w:val="24"/>
          <w:szCs w:val="24"/>
          <w:u w:val="single"/>
        </w:rPr>
        <w:t>.2018</w:t>
      </w:r>
      <w:r w:rsidRPr="002274E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64031C" w:rsidRPr="002274E9" w:rsidRDefault="0064031C" w:rsidP="0064031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u w:val="single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 </w:t>
      </w:r>
      <w:proofErr w:type="gramStart"/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Notice inviting tenders for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Supply and installation of Air Conditioners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in Jammu Region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</w:t>
      </w:r>
      <w:proofErr w:type="gramEnd"/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Sealed Quotations marked “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Quotations for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supply and installation of Air Conditioners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”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are invited from the interested parties who have satisfactorily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completed work during the last two financial year 2015-16 and 2016-17 in any Govt. / PSU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 Banking organization </w:t>
      </w:r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>&amp;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bidder should be from profit making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organisation</w:t>
      </w:r>
      <w:proofErr w:type="spellEnd"/>
      <w:r w:rsidRPr="002C7A1A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for empanelment in our Bank for next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two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years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</w:t>
      </w: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Interested parties can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obtain the tender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form along with other details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from  our Bank’s General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Administrative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Department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(GAD)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at Head office, Near fruit complex, Narwal, Ja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mmu on cash  payment of  Rs. 500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/- (Rs.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Five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Hundred only)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Interested parties can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collect the tender form during working hours 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from         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                             08.03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to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23.03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and the last date of receipt of sealed tenders is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23.03.2018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upto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4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pm.</w:t>
      </w: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The tenders shall be opened on 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27.03</w:t>
      </w:r>
      <w:r w:rsidRPr="002274E9"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.201</w:t>
      </w:r>
      <w:r>
        <w:rPr>
          <w:rFonts w:ascii="Arial" w:eastAsia="Times New Roman" w:hAnsi="Arial" w:cs="Times New Roman"/>
          <w:b/>
          <w:bCs/>
          <w:sz w:val="24"/>
          <w:szCs w:val="24"/>
          <w:u w:val="single"/>
        </w:rPr>
        <w:t>8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at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12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 xml:space="preserve"> PM, in the presence of </w:t>
      </w:r>
      <w:proofErr w:type="spellStart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tenderers</w:t>
      </w:r>
      <w:proofErr w:type="spellEnd"/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, who desire to be present at the time of opening of the tenders. The tenders shall be opened by the committee members, whose decision shall be final.</w:t>
      </w: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Pr="002274E9" w:rsidRDefault="0064031C" w:rsidP="0064031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The Bank reserves the right to accept or reject any offer/all offers without assigning any reason</w:t>
      </w: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thereof</w:t>
      </w: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.</w:t>
      </w: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64031C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>/-</w:t>
      </w: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2274E9">
        <w:rPr>
          <w:rFonts w:ascii="Arial" w:eastAsia="Times New Roman" w:hAnsi="Arial" w:cs="Times New Roman"/>
          <w:b/>
          <w:bCs/>
          <w:sz w:val="24"/>
          <w:szCs w:val="24"/>
        </w:rPr>
        <w:t>Chief Manager,</w:t>
      </w:r>
    </w:p>
    <w:p w:rsidR="0064031C" w:rsidRPr="002274E9" w:rsidRDefault="0064031C" w:rsidP="0064031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General Administrative </w:t>
      </w:r>
      <w:proofErr w:type="spellStart"/>
      <w:r>
        <w:rPr>
          <w:rFonts w:ascii="Arial" w:eastAsia="Times New Roman" w:hAnsi="Arial" w:cs="Times New Roman"/>
          <w:b/>
          <w:bCs/>
          <w:sz w:val="24"/>
          <w:szCs w:val="24"/>
        </w:rPr>
        <w:t>Deptt</w:t>
      </w:r>
      <w:proofErr w:type="spellEnd"/>
      <w:r>
        <w:rPr>
          <w:rFonts w:ascii="Arial" w:eastAsia="Times New Roman" w:hAnsi="Arial" w:cs="Times New Roman"/>
          <w:b/>
          <w:bCs/>
          <w:sz w:val="24"/>
          <w:szCs w:val="24"/>
        </w:rPr>
        <w:t>.</w:t>
      </w:r>
      <w:proofErr w:type="gramEnd"/>
      <w:r>
        <w:rPr>
          <w:rFonts w:ascii="Arial" w:eastAsia="Times New Roman" w:hAnsi="Arial" w:cs="Times New Roman"/>
          <w:b/>
          <w:bCs/>
          <w:sz w:val="24"/>
          <w:szCs w:val="24"/>
        </w:rPr>
        <w:t xml:space="preserve"> (GAD)</w:t>
      </w:r>
    </w:p>
    <w:p w:rsidR="0064031C" w:rsidRDefault="0064031C" w:rsidP="0064031C"/>
    <w:p w:rsidR="0064031C" w:rsidRDefault="0064031C" w:rsidP="0064031C"/>
    <w:p w:rsidR="00976AE1" w:rsidRDefault="0064031C"/>
    <w:sectPr w:rsidR="00976AE1" w:rsidSect="00FB2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31C"/>
    <w:rsid w:val="001F2160"/>
    <w:rsid w:val="0064031C"/>
    <w:rsid w:val="006627AE"/>
    <w:rsid w:val="00B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64031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semiHidden/>
    <w:rsid w:val="0064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kgb.in/" TargetMode="External"/><Relationship Id="rId5" Type="http://schemas.openxmlformats.org/officeDocument/2006/relationships/hyperlink" Target="mailto:jkgbpd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Wipro Limited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PDG</dc:creator>
  <cp:lastModifiedBy>PDG</cp:lastModifiedBy>
  <cp:revision>1</cp:revision>
  <dcterms:created xsi:type="dcterms:W3CDTF">2018-03-07T10:27:00Z</dcterms:created>
  <dcterms:modified xsi:type="dcterms:W3CDTF">2018-03-07T10:28:00Z</dcterms:modified>
</cp:coreProperties>
</file>